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温岭市交通旅游集团有限公司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下属温岭市燃料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有限公司</w:t>
      </w:r>
      <w:r>
        <w:rPr>
          <w:rFonts w:hint="eastAsia" w:ascii="方正小标宋简体" w:hAnsi="宋体" w:eastAsia="方正小标宋简体"/>
          <w:sz w:val="44"/>
          <w:szCs w:val="44"/>
        </w:rPr>
        <w:t>面向社会公开招聘工作人员</w:t>
      </w:r>
    </w:p>
    <w:p>
      <w:pPr>
        <w:ind w:firstLine="636" w:firstLineChars="199"/>
        <w:rPr>
          <w:rFonts w:ascii="仿宋_GB2312" w:hAnsi="仿宋" w:eastAsia="仿宋_GB2312"/>
          <w:color w:val="333333"/>
          <w:sz w:val="32"/>
          <w:szCs w:val="32"/>
        </w:rPr>
      </w:pPr>
    </w:p>
    <w:p>
      <w:pPr>
        <w:ind w:firstLine="636" w:firstLineChars="199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温岭市交通旅游集团有限公司为温岭市政府直属国有企业，是一家主要承担我市域交通工程、道路运输服务、旅游、保安服务、教育、文化、卫生、体育等领域及相关项目融资、建设、运营的综合性集团。目前，集团现有总资产约230亿元，一级子公司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17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个。因</w:t>
      </w:r>
      <w:r>
        <w:rPr>
          <w:rFonts w:hint="eastAsia" w:ascii="仿宋_GB2312" w:hAnsi="仿宋" w:eastAsia="仿宋_GB2312"/>
          <w:color w:val="333333"/>
          <w:sz w:val="32"/>
          <w:szCs w:val="32"/>
          <w:lang w:eastAsia="zh-CN"/>
        </w:rPr>
        <w:t>业务发展、补缺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需要，集团</w:t>
      </w:r>
      <w:r>
        <w:rPr>
          <w:rFonts w:hint="eastAsia" w:ascii="仿宋_GB2312" w:hAnsi="仿宋" w:eastAsia="仿宋_GB2312"/>
          <w:color w:val="333333"/>
          <w:sz w:val="32"/>
          <w:szCs w:val="32"/>
          <w:lang w:eastAsia="zh-CN"/>
        </w:rPr>
        <w:t>下属竞争类公司温岭市燃料有限公司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拟面向社会公开招聘工作人员，现将有关事项公告如下：</w:t>
      </w:r>
    </w:p>
    <w:p>
      <w:pPr>
        <w:pStyle w:val="3"/>
        <w:spacing w:line="360" w:lineRule="auto"/>
        <w:ind w:firstLine="630"/>
        <w:rPr>
          <w:rFonts w:ascii="黑体" w:hAnsi="黑体" w:eastAsia="黑体" w:cs="Times New Roman"/>
          <w:color w:val="333333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color w:val="333333"/>
          <w:kern w:val="2"/>
          <w:sz w:val="32"/>
          <w:szCs w:val="32"/>
        </w:rPr>
        <w:t>一、招聘原则和方式</w:t>
      </w:r>
    </w:p>
    <w:p>
      <w:pPr>
        <w:ind w:firstLine="640" w:firstLineChars="200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坚持公开、平等、竞争、择优的原则，采取公开报名、资格审核、考试考察、择优聘用的方式。</w:t>
      </w:r>
    </w:p>
    <w:p>
      <w:pPr>
        <w:pStyle w:val="3"/>
        <w:numPr>
          <w:ilvl w:val="0"/>
          <w:numId w:val="0"/>
        </w:numPr>
        <w:spacing w:line="360" w:lineRule="auto"/>
        <w:ind w:firstLine="640" w:firstLineChars="200"/>
        <w:rPr>
          <w:rFonts w:ascii="黑体" w:hAnsi="黑体" w:eastAsia="黑体" w:cs="Times New Roman"/>
          <w:color w:val="333333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color w:val="333333"/>
          <w:kern w:val="2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Times New Roman"/>
          <w:color w:val="333333"/>
          <w:kern w:val="2"/>
          <w:sz w:val="32"/>
          <w:szCs w:val="32"/>
        </w:rPr>
        <w:t>招聘岗位和条件</w:t>
      </w:r>
    </w:p>
    <w:tbl>
      <w:tblPr>
        <w:tblStyle w:val="4"/>
        <w:tblW w:w="0" w:type="auto"/>
        <w:tblInd w:w="-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241"/>
        <w:gridCol w:w="818"/>
        <w:gridCol w:w="1063"/>
        <w:gridCol w:w="1106"/>
        <w:gridCol w:w="1144"/>
        <w:gridCol w:w="1313"/>
        <w:gridCol w:w="2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招聘职位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招聘要求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从业资格要求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64"/>
              </w:tabs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温岭市燃料有限公司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64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会计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64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64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64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周岁及以下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64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大专及以上学历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64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能结合工作实际，服从岗位调整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64"/>
              </w:tabs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具有会计师或注册会计师优先</w:t>
            </w:r>
          </w:p>
        </w:tc>
      </w:tr>
    </w:tbl>
    <w:p>
      <w:pPr>
        <w:spacing w:line="560" w:lineRule="exact"/>
        <w:ind w:left="795" w:leftChars="150" w:hanging="480" w:hangingChars="150"/>
        <w:rPr>
          <w:rFonts w:hint="default" w:ascii="黑体" w:hAnsi="黑体" w:eastAsia="黑体"/>
          <w:color w:val="333333"/>
          <w:sz w:val="32"/>
          <w:szCs w:val="32"/>
          <w:lang w:val="en-US"/>
        </w:rPr>
      </w:pPr>
      <w:r>
        <w:rPr>
          <w:rFonts w:hint="default" w:ascii="黑体" w:hAnsi="黑体" w:eastAsia="黑体"/>
          <w:color w:val="333333"/>
          <w:sz w:val="32"/>
          <w:szCs w:val="32"/>
          <w:lang w:val="en-US"/>
        </w:rPr>
        <w:t xml:space="preserve"> </w:t>
      </w:r>
    </w:p>
    <w:p>
      <w:pPr>
        <w:spacing w:line="560" w:lineRule="exact"/>
        <w:ind w:left="794" w:leftChars="302" w:hanging="160" w:hangingChars="50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三、招聘程序与办法</w:t>
      </w:r>
    </w:p>
    <w:p>
      <w:pPr>
        <w:widowControl/>
        <w:spacing w:line="560" w:lineRule="exact"/>
        <w:jc w:val="left"/>
        <w:rPr>
          <w:rFonts w:hint="eastAsia"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经公开报名，统一面试，政治审查后择优录用。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薪酬待遇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" w:eastAsia="仿宋_GB2312" w:cs="Times New Roman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333333"/>
          <w:kern w:val="2"/>
          <w:sz w:val="32"/>
          <w:szCs w:val="32"/>
          <w:lang w:val="en-US" w:eastAsia="zh-CN" w:bidi="ar-SA"/>
        </w:rPr>
        <w:t>试用期</w:t>
      </w:r>
      <w:r>
        <w:rPr>
          <w:rFonts w:hint="default" w:ascii="仿宋_GB2312" w:hAnsi="仿宋" w:eastAsia="仿宋_GB2312" w:cs="Times New Roman"/>
          <w:color w:val="333333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" w:eastAsia="仿宋_GB2312" w:cs="Times New Roman"/>
          <w:color w:val="333333"/>
          <w:kern w:val="2"/>
          <w:sz w:val="32"/>
          <w:szCs w:val="32"/>
          <w:lang w:val="en-US" w:eastAsia="zh-CN" w:bidi="ar-SA"/>
        </w:rPr>
        <w:t>个月，一经录用，与温岭市燃料有限公司签订劳动合同，薪酬福利待遇按公司薪酬福利管理办法执行。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五、报名手续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（一）应聘者报名时须提供本人身份证、学历证书原件和复印件、职称证书原件和复印件、报名表（内附正面免冠一寸照片电子版）、相关工作经历证明、无犯罪记录证明（可在浙里办申领）及其他相关证明资料(文件名：应聘岗位+姓名)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（二）报名时间：即日起至202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4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年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4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月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3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日（工作日上午8:30-12：00，下午14: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30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-17: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30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）；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（三）报名方法：应聘者于报名时间内携带相关报名材料到温岭市东门南路102号市交旅集团404办理报名手续，并同步发送电子版资料至邮箱。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联系电话13058823931（应先生)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邮箱wljlhr0576@163.com</w:t>
      </w:r>
    </w:p>
    <w:p>
      <w:pPr>
        <w:spacing w:line="560" w:lineRule="exact"/>
        <w:jc w:val="right"/>
        <w:rPr>
          <w:rFonts w:hint="eastAsia"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 xml:space="preserve"> </w:t>
      </w:r>
    </w:p>
    <w:p>
      <w:pPr>
        <w:spacing w:line="560" w:lineRule="exact"/>
        <w:jc w:val="right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 xml:space="preserve">      温岭市交通旅游集团有限公司</w:t>
      </w:r>
    </w:p>
    <w:p>
      <w:pPr>
        <w:spacing w:line="560" w:lineRule="exact"/>
        <w:jc w:val="right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 xml:space="preserve">            202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4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年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3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月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28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日</w:t>
      </w:r>
    </w:p>
    <w:p>
      <w:pPr>
        <w:spacing w:line="560" w:lineRule="exact"/>
        <w:jc w:val="right"/>
        <w:rPr>
          <w:rFonts w:ascii="仿宋_GB2312" w:hAnsi="仿宋" w:eastAsia="仿宋_GB2312"/>
          <w:color w:val="333333"/>
          <w:sz w:val="32"/>
          <w:szCs w:val="32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温岭市交通旅游集团</w:t>
      </w:r>
      <w:r>
        <w:rPr>
          <w:rFonts w:hint="eastAsia" w:ascii="方正小标宋_GBK" w:hAnsi="仿宋" w:eastAsia="方正小标宋_GBK"/>
          <w:sz w:val="36"/>
          <w:szCs w:val="36"/>
          <w:lang w:eastAsia="zh-CN"/>
        </w:rPr>
        <w:t>竞争类公司</w:t>
      </w:r>
      <w:r>
        <w:rPr>
          <w:rFonts w:hint="eastAsia" w:ascii="方正小标宋_GBK" w:hAnsi="仿宋" w:eastAsia="方正小标宋_GBK"/>
          <w:sz w:val="36"/>
          <w:szCs w:val="36"/>
        </w:rPr>
        <w:t>工作人员报名表</w:t>
      </w:r>
    </w:p>
    <w:p>
      <w:pPr>
        <w:adjustRightInd w:val="0"/>
        <w:snapToGrid w:val="0"/>
        <w:spacing w:line="240" w:lineRule="exact"/>
        <w:rPr>
          <w:rFonts w:ascii="宋体" w:hAnsi="Calibri"/>
          <w:szCs w:val="21"/>
        </w:rPr>
      </w:pPr>
    </w:p>
    <w:tbl>
      <w:tblPr>
        <w:tblStyle w:val="4"/>
        <w:tblW w:w="9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05"/>
        <w:gridCol w:w="145"/>
        <w:gridCol w:w="726"/>
        <w:gridCol w:w="507"/>
        <w:gridCol w:w="799"/>
        <w:gridCol w:w="582"/>
        <w:gridCol w:w="179"/>
        <w:gridCol w:w="447"/>
        <w:gridCol w:w="53"/>
        <w:gridCol w:w="505"/>
        <w:gridCol w:w="121"/>
        <w:gridCol w:w="576"/>
        <w:gridCol w:w="398"/>
        <w:gridCol w:w="1263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报考公司</w:t>
            </w:r>
          </w:p>
        </w:tc>
        <w:tc>
          <w:tcPr>
            <w:tcW w:w="2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温岭市燃料有限公司</w:t>
            </w: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auto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2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原工作单位及职务</w:t>
            </w:r>
          </w:p>
        </w:tc>
        <w:tc>
          <w:tcPr>
            <w:tcW w:w="5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2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现居住地址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个人简历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1.学习简历（高中</w:t>
            </w:r>
            <w:r>
              <w:rPr>
                <w:rFonts w:hint="eastAsia" w:ascii="仿宋_GB2312" w:hAnsi="宋体" w:eastAsia="仿宋_GB2312" w:cs="Times New Roman"/>
                <w:szCs w:val="21"/>
                <w:lang w:eastAsia="zh-CN"/>
              </w:rPr>
              <w:t>开始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）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200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.09—200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 xml:space="preserve">.07 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 xml:space="preserve">中学 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200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.09—200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 xml:space="preserve">.07 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大学   工商管理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宋体" w:eastAsia="仿宋_GB2312" w:cs="Times New Roman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2.工作简历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200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.04—201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.10 温岭市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XXXX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有限公司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工程管理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仿宋_GB2312" w:hAnsi="宋体" w:eastAsia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家庭主要成员及主要社会关系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称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谓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姓  名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年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龄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政治面貌</w:t>
            </w: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4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470" w:firstLineChars="196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承诺人：  </w:t>
            </w:r>
            <w:r>
              <w:rPr>
                <w:rFonts w:hint="default" w:ascii="仿宋_GB2312" w:hAnsi="宋体" w:eastAsia="仿宋_GB2312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202</w:t>
            </w:r>
            <w:r>
              <w:rPr>
                <w:rFonts w:hint="default" w:ascii="仿宋_GB2312" w:hAnsi="宋体" w:eastAsia="仿宋_GB2312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</w:tr>
    </w:tbl>
    <w:p>
      <w:pPr>
        <w:ind w:firstLine="360" w:firstLineChars="150"/>
      </w:pPr>
      <w:r>
        <w:rPr>
          <w:rFonts w:hint="eastAsia" w:ascii="仿宋_GB2312" w:eastAsia="仿宋_GB2312"/>
          <w:sz w:val="24"/>
        </w:rPr>
        <w:t>备注：1、简历从大、中专院校学习时填起；2、栏目中无相关内容的填“无”。</w:t>
      </w:r>
    </w:p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4A73F0"/>
    <w:multiLevelType w:val="singleLevel"/>
    <w:tmpl w:val="BC4A73F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660FB"/>
    <w:rsid w:val="4AE777E8"/>
    <w:rsid w:val="50395FED"/>
    <w:rsid w:val="6222530E"/>
    <w:rsid w:val="62865830"/>
    <w:rsid w:val="67D750E5"/>
    <w:rsid w:val="6A094A5D"/>
    <w:rsid w:val="797D20A3"/>
    <w:rsid w:val="79CE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139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2023-09-01T07:21:00Z</dcterms:created>
  <dc:creator>Administrator</dc:creator>
  <cp:lastModifiedBy>俊峻骏竣</cp:lastModifiedBy>
  <dcterms:modified xsi:type="dcterms:W3CDTF">2024-03-28T09:07:23Z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B484E8D28B204855836146AE1439370F</vt:lpwstr>
  </property>
</Properties>
</file>